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4700"/>
        <w:gridCol w:w="2350"/>
      </w:tblGrid>
      <w:tr w:rsidR="00165910" w14:paraId="53084D8C" w14:textId="77777777">
        <w:tc>
          <w:tcPr>
            <w:tcW w:w="2350" w:type="dxa"/>
            <w:tcBorders>
              <w:top w:val="none" w:sz="0" w:space="0" w:color="FFFFFF"/>
              <w:left w:val="none" w:sz="0" w:space="0" w:color="FFFFFF"/>
              <w:bottom w:val="none" w:sz="0" w:space="0" w:color="FFFFFF"/>
              <w:right w:val="none" w:sz="0" w:space="0" w:color="FFFFFF"/>
            </w:tcBorders>
            <w:vAlign w:val="center"/>
          </w:tcPr>
          <w:p w14:paraId="5033DBA3" w14:textId="77777777" w:rsidR="00165910" w:rsidRDefault="00000000">
            <w:r>
              <w:rPr>
                <w:noProof/>
              </w:rPr>
              <w:drawing>
                <wp:inline distT="0" distB="0" distL="0" distR="0" wp14:anchorId="5415F2C9" wp14:editId="45CD8CAA">
                  <wp:extent cx="1133475" cy="92467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138869" cy="929077"/>
                          </a:xfrm>
                          <a:prstGeom prst="rect">
                            <a:avLst/>
                          </a:prstGeom>
                        </pic:spPr>
                      </pic:pic>
                    </a:graphicData>
                  </a:graphic>
                </wp:inline>
              </w:drawing>
            </w:r>
          </w:p>
        </w:tc>
        <w:tc>
          <w:tcPr>
            <w:tcW w:w="4700" w:type="dxa"/>
            <w:tcBorders>
              <w:top w:val="none" w:sz="0" w:space="0" w:color="FFFFFF"/>
              <w:left w:val="none" w:sz="0" w:space="0" w:color="FFFFFF"/>
              <w:bottom w:val="none" w:sz="0" w:space="0" w:color="FFFFFF"/>
              <w:right w:val="none" w:sz="0" w:space="0" w:color="FFFFFF"/>
            </w:tcBorders>
            <w:vAlign w:val="center"/>
          </w:tcPr>
          <w:p w14:paraId="707DD394" w14:textId="63CA9333" w:rsidR="00165910" w:rsidRDefault="008A4B21">
            <w:pPr>
              <w:jc w:val="center"/>
            </w:pPr>
            <w:r>
              <w:rPr>
                <w:noProof/>
              </w:rPr>
              <w:drawing>
                <wp:inline distT="0" distB="0" distL="0" distR="0" wp14:anchorId="46F6CBF6" wp14:editId="180F3DFF">
                  <wp:extent cx="932500" cy="789733"/>
                  <wp:effectExtent l="0" t="0" r="1270" b="0"/>
                  <wp:docPr id="1181264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 b="-551"/>
                          <a:stretch>
                            <a:fillRect/>
                          </a:stretch>
                        </pic:blipFill>
                        <pic:spPr bwMode="auto">
                          <a:xfrm>
                            <a:off x="0" y="0"/>
                            <a:ext cx="953566" cy="80757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50" w:type="dxa"/>
            <w:tcBorders>
              <w:top w:val="none" w:sz="0" w:space="0" w:color="FFFFFF"/>
              <w:left w:val="none" w:sz="0" w:space="0" w:color="FFFFFF"/>
              <w:bottom w:val="none" w:sz="0" w:space="0" w:color="FFFFFF"/>
              <w:right w:val="none" w:sz="0" w:space="0" w:color="FFFFFF"/>
            </w:tcBorders>
            <w:vAlign w:val="center"/>
          </w:tcPr>
          <w:p w14:paraId="262ACD07" w14:textId="77777777" w:rsidR="00165910" w:rsidRDefault="00000000">
            <w:pPr>
              <w:jc w:val="right"/>
            </w:pPr>
            <w:r>
              <w:rPr>
                <w:noProof/>
              </w:rPr>
              <w:drawing>
                <wp:inline distT="0" distB="0" distL="0" distR="0" wp14:anchorId="7786671C" wp14:editId="04DB2AEF">
                  <wp:extent cx="1100138" cy="733425"/>
                  <wp:effectExtent l="0" t="0" r="5080" b="0"/>
                  <wp:docPr id="1209485911" name="Picture 120948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01945" cy="734629"/>
                          </a:xfrm>
                          <a:prstGeom prst="rect">
                            <a:avLst/>
                          </a:prstGeom>
                        </pic:spPr>
                      </pic:pic>
                    </a:graphicData>
                  </a:graphic>
                </wp:inline>
              </w:drawing>
            </w:r>
          </w:p>
        </w:tc>
      </w:tr>
      <w:tr w:rsidR="00C543B7" w14:paraId="35D89D67" w14:textId="77777777">
        <w:tc>
          <w:tcPr>
            <w:tcW w:w="2350" w:type="dxa"/>
            <w:tcBorders>
              <w:top w:val="none" w:sz="0" w:space="0" w:color="FFFFFF"/>
              <w:left w:val="none" w:sz="0" w:space="0" w:color="FFFFFF"/>
              <w:bottom w:val="none" w:sz="0" w:space="0" w:color="FFFFFF"/>
              <w:right w:val="none" w:sz="0" w:space="0" w:color="FFFFFF"/>
            </w:tcBorders>
            <w:vAlign w:val="center"/>
          </w:tcPr>
          <w:p w14:paraId="0093E30F" w14:textId="77777777" w:rsidR="00C543B7" w:rsidRDefault="00C543B7">
            <w:pPr>
              <w:rPr>
                <w:noProof/>
              </w:rPr>
            </w:pPr>
          </w:p>
          <w:p w14:paraId="447A58D7" w14:textId="77777777" w:rsidR="00C543B7" w:rsidRDefault="00C543B7">
            <w:pPr>
              <w:rPr>
                <w:noProof/>
              </w:rPr>
            </w:pPr>
          </w:p>
          <w:p w14:paraId="24AF1842" w14:textId="77777777" w:rsidR="00C543B7" w:rsidRDefault="00C543B7">
            <w:pPr>
              <w:rPr>
                <w:noProof/>
              </w:rPr>
            </w:pPr>
          </w:p>
        </w:tc>
        <w:tc>
          <w:tcPr>
            <w:tcW w:w="4700" w:type="dxa"/>
            <w:tcBorders>
              <w:top w:val="none" w:sz="0" w:space="0" w:color="FFFFFF"/>
              <w:left w:val="none" w:sz="0" w:space="0" w:color="FFFFFF"/>
              <w:bottom w:val="none" w:sz="0" w:space="0" w:color="FFFFFF"/>
              <w:right w:val="none" w:sz="0" w:space="0" w:color="FFFFFF"/>
            </w:tcBorders>
            <w:vAlign w:val="center"/>
          </w:tcPr>
          <w:p w14:paraId="6C426D59" w14:textId="77777777" w:rsidR="00C543B7" w:rsidRDefault="00C543B7">
            <w:pPr>
              <w:jc w:val="center"/>
              <w:rPr>
                <w:noProof/>
              </w:rPr>
            </w:pPr>
          </w:p>
        </w:tc>
        <w:tc>
          <w:tcPr>
            <w:tcW w:w="2350" w:type="dxa"/>
            <w:tcBorders>
              <w:top w:val="none" w:sz="0" w:space="0" w:color="FFFFFF"/>
              <w:left w:val="none" w:sz="0" w:space="0" w:color="FFFFFF"/>
              <w:bottom w:val="none" w:sz="0" w:space="0" w:color="FFFFFF"/>
              <w:right w:val="none" w:sz="0" w:space="0" w:color="FFFFFF"/>
            </w:tcBorders>
            <w:vAlign w:val="center"/>
          </w:tcPr>
          <w:p w14:paraId="4B69D336" w14:textId="77777777" w:rsidR="00C543B7" w:rsidRDefault="00C543B7">
            <w:pPr>
              <w:jc w:val="right"/>
              <w:rPr>
                <w:noProof/>
              </w:rPr>
            </w:pPr>
          </w:p>
        </w:tc>
      </w:tr>
    </w:tbl>
    <w:p w14:paraId="521B49A4" w14:textId="77777777" w:rsidR="00165910" w:rsidRPr="00C42B67" w:rsidRDefault="00000000">
      <w:pPr>
        <w:spacing w:before="60" w:after="20"/>
        <w:jc w:val="center"/>
        <w:rPr>
          <w:b/>
          <w:bCs/>
          <w:sz w:val="32"/>
          <w:szCs w:val="32"/>
        </w:rPr>
      </w:pPr>
      <w:r>
        <w:rPr>
          <w:b/>
          <w:bCs/>
          <w:sz w:val="32"/>
          <w:szCs w:val="32"/>
        </w:rPr>
        <w:t>BASHKIA GRAMSH</w:t>
      </w:r>
    </w:p>
    <w:p w14:paraId="7BE4EE84" w14:textId="77777777" w:rsidR="00C543B7" w:rsidRPr="00C42B67" w:rsidRDefault="00C543B7">
      <w:pPr>
        <w:spacing w:before="60" w:after="20"/>
        <w:jc w:val="center"/>
        <w:rPr>
          <w:b/>
          <w:bCs/>
        </w:rPr>
      </w:pPr>
    </w:p>
    <w:p w14:paraId="189F4B45" w14:textId="77777777" w:rsidR="00C543B7" w:rsidRPr="00C42B67" w:rsidRDefault="00C543B7">
      <w:pPr>
        <w:spacing w:before="60" w:after="20"/>
        <w:jc w:val="center"/>
      </w:pPr>
    </w:p>
    <w:p w14:paraId="32175FB9" w14:textId="77777777" w:rsidR="00165910" w:rsidRPr="00C42B67" w:rsidRDefault="00000000">
      <w:pPr>
        <w:spacing w:after="60"/>
        <w:jc w:val="center"/>
        <w:rPr>
          <w:sz w:val="32"/>
          <w:szCs w:val="32"/>
        </w:rPr>
      </w:pPr>
      <w:r>
        <w:rPr>
          <w:b/>
          <w:bCs/>
          <w:sz w:val="32"/>
          <w:szCs w:val="32"/>
        </w:rPr>
        <w:t>THIRRJE PËR SHPREHJE INTERESI</w:t>
      </w:r>
    </w:p>
    <w:p w14:paraId="45C004E3" w14:textId="77777777" w:rsidR="00165910" w:rsidRPr="00C42B67" w:rsidRDefault="00000000">
      <w:pPr>
        <w:spacing w:after="40"/>
        <w:jc w:val="center"/>
      </w:pPr>
      <w:r>
        <w:rPr>
          <w:b/>
          <w:bCs/>
          <w:sz w:val="32"/>
          <w:szCs w:val="32"/>
        </w:rPr>
        <w:t>Pjesëmarrje e të rinjve në aktivitetin ndërkombëtar "YouthVoices</w:t>
      </w:r>
      <w:r>
        <w:rPr>
          <w:b/>
          <w:bCs/>
          <w:sz w:val="24"/>
          <w:szCs w:val="24"/>
        </w:rPr>
        <w:t>"</w:t>
      </w:r>
    </w:p>
    <w:p w14:paraId="728859A5" w14:textId="77777777" w:rsidR="00165910" w:rsidRPr="00C42B67" w:rsidRDefault="00000000">
      <w:pPr>
        <w:spacing w:after="300"/>
        <w:jc w:val="center"/>
      </w:pPr>
      <w:r>
        <w:rPr>
          <w:i/>
          <w:iCs/>
          <w:sz w:val="22"/>
          <w:szCs w:val="22"/>
        </w:rPr>
        <w:t>11–12 Nëntor 2026, Gramsh</w:t>
      </w:r>
    </w:p>
    <w:p w14:paraId="73E3FF55" w14:textId="77777777" w:rsidR="00165910" w:rsidRPr="00C42B67" w:rsidRDefault="00000000">
      <w:pPr>
        <w:spacing w:after="120" w:line="300" w:lineRule="auto"/>
        <w:jc w:val="both"/>
      </w:pPr>
      <w:r>
        <w:rPr>
          <w:sz w:val="21"/>
          <w:szCs w:val="21"/>
        </w:rPr>
        <w:t>Bashkia Gramsh, në kuadër të projektit ndërkombëtar "YouthVoices", financuar nga programi CERV (Citizens, Equality, Rights and Values) i Bashkimit Evropian, fton të rinjtë e Gramshit të shprehin interesin e tyre për të marrë pjesë në aktivitetin dyditor që do të zhvillohet më 11–12 Nëntor 2026.</w:t>
      </w:r>
    </w:p>
    <w:p w14:paraId="0CC74B68" w14:textId="77777777" w:rsidR="00165910" w:rsidRPr="00C42B67" w:rsidRDefault="00000000">
      <w:pPr>
        <w:spacing w:after="120" w:line="300" w:lineRule="auto"/>
        <w:jc w:val="both"/>
      </w:pPr>
      <w:r>
        <w:rPr>
          <w:sz w:val="21"/>
          <w:szCs w:val="21"/>
        </w:rPr>
        <w:t>Projekti "YouthVoices" zbatohet në partneritet me Fondatsia Savremennost (Botevgrad, Bullgari) dhe Javni zavod Ptuj (Slloveni), dhe synon fuqizimin e pjesëmarrjes demokratike dhe të qytetarisë aktive te të rinjtë, nëpërmjet metodave joformale të të mësuarit dhe shkëmbimit ndërkulturor.</w:t>
      </w:r>
    </w:p>
    <w:p w14:paraId="54A47B12" w14:textId="77777777" w:rsidR="00165910" w:rsidRPr="00C42B67" w:rsidRDefault="00000000">
      <w:pPr>
        <w:pStyle w:val="Heading1"/>
        <w:spacing w:before="260" w:after="130"/>
        <w:rPr>
          <w:color w:val="auto"/>
        </w:rPr>
      </w:pPr>
      <w:r>
        <w:rPr>
          <w:b/>
          <w:bCs/>
          <w:color w:val="auto"/>
          <w:sz w:val="24"/>
          <w:szCs w:val="24"/>
        </w:rPr>
        <w:t>Kush mund të aplikojë</w:t>
      </w:r>
    </w:p>
    <w:p w14:paraId="45123469" w14:textId="77777777" w:rsidR="00165910" w:rsidRPr="00C42B67" w:rsidRDefault="00000000">
      <w:pPr>
        <w:spacing w:after="120" w:line="300" w:lineRule="auto"/>
        <w:jc w:val="both"/>
      </w:pPr>
      <w:r>
        <w:rPr>
          <w:sz w:val="21"/>
          <w:szCs w:val="21"/>
        </w:rPr>
        <w:t>Ftohen të marrin pjesë të gjithë të rinjtë e Bashkisë Gramsh, pa asnjë kufizim apo kriter të veçantë përzgjedhjeje, me përjashtim të njohjes së gjuhës angleze.</w:t>
      </w:r>
    </w:p>
    <w:p w14:paraId="667175EF" w14:textId="53508E70" w:rsidR="00165910" w:rsidRPr="00C42B67" w:rsidRDefault="00000000">
      <w:pPr>
        <w:spacing w:after="120" w:line="300" w:lineRule="auto"/>
        <w:jc w:val="both"/>
      </w:pPr>
      <w:r>
        <w:rPr>
          <w:b/>
          <w:bCs/>
          <w:sz w:val="21"/>
          <w:szCs w:val="21"/>
        </w:rPr>
        <w:t>Kriter: Aktiviteti do të zhvillohet tërësisht në gjuhën angleze, prandaj kërkohet njohuri e mirë e gjuhës angleze për të ndjekur në mënyrë aktive sesionet, punëtoritë dhe komunikimin me delegacionet ndërkombëtare.</w:t>
      </w:r>
    </w:p>
    <w:p w14:paraId="29C65134" w14:textId="77777777" w:rsidR="00165910" w:rsidRPr="00C42B67" w:rsidRDefault="00000000">
      <w:pPr>
        <w:pStyle w:val="Heading1"/>
        <w:spacing w:before="260" w:after="130"/>
        <w:rPr>
          <w:color w:val="auto"/>
        </w:rPr>
      </w:pPr>
      <w:r>
        <w:rPr>
          <w:b/>
          <w:bCs/>
          <w:color w:val="auto"/>
          <w:sz w:val="24"/>
          <w:szCs w:val="24"/>
        </w:rPr>
        <w:t>Përmbajtja e aktivitetit</w:t>
      </w:r>
    </w:p>
    <w:p w14:paraId="382609A3" w14:textId="77777777" w:rsidR="00165910" w:rsidRPr="00C42B67" w:rsidRDefault="00000000">
      <w:pPr>
        <w:spacing w:after="120" w:line="300" w:lineRule="auto"/>
        <w:jc w:val="both"/>
      </w:pPr>
      <w:r>
        <w:rPr>
          <w:sz w:val="21"/>
          <w:szCs w:val="21"/>
        </w:rPr>
        <w:t>Aktiviteti do të mbledhë së bashku të rinj nga Gramshi, Bullgaria dhe Sllovenia, në kuadër të një programi dyditor me sesione informuese, punëtori interaktive dhe aktivitete shkëmbimi ndërkulturor. Programi indikativ paraqitet më poshtë:</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58"/>
        <w:gridCol w:w="8042"/>
      </w:tblGrid>
      <w:tr w:rsidR="00165910" w:rsidRPr="00C42B67" w14:paraId="29B4D65B" w14:textId="77777777">
        <w:trPr>
          <w:tblHeader/>
        </w:trPr>
        <w:tc>
          <w:tcPr>
            <w:tcW w:w="2200" w:type="dxa"/>
            <w:shd w:val="clear" w:color="auto" w:fill="1F3864"/>
            <w:tcMar>
              <w:top w:w="90" w:type="dxa"/>
              <w:left w:w="110" w:type="dxa"/>
              <w:bottom w:w="90" w:type="dxa"/>
              <w:right w:w="110" w:type="dxa"/>
            </w:tcMar>
            <w:vAlign w:val="center"/>
          </w:tcPr>
          <w:p w14:paraId="264C9293" w14:textId="77777777" w:rsidR="00165910" w:rsidRPr="00C42B67" w:rsidRDefault="00000000">
            <w:r>
              <w:rPr>
                <w:b/>
                <w:bCs/>
              </w:rPr>
              <w:t>Dita</w:t>
            </w:r>
          </w:p>
        </w:tc>
        <w:tc>
          <w:tcPr>
            <w:tcW w:w="7200" w:type="dxa"/>
            <w:shd w:val="clear" w:color="auto" w:fill="1F3864"/>
            <w:tcMar>
              <w:top w:w="90" w:type="dxa"/>
              <w:left w:w="110" w:type="dxa"/>
              <w:bottom w:w="90" w:type="dxa"/>
              <w:right w:w="110" w:type="dxa"/>
            </w:tcMar>
            <w:vAlign w:val="center"/>
          </w:tcPr>
          <w:p w14:paraId="629FDB81" w14:textId="77777777" w:rsidR="00165910" w:rsidRPr="00C42B67" w:rsidRDefault="00000000">
            <w:r>
              <w:rPr>
                <w:b/>
                <w:bCs/>
              </w:rPr>
              <w:t>Aktiviteti</w:t>
            </w:r>
          </w:p>
        </w:tc>
      </w:tr>
      <w:tr w:rsidR="00165910" w:rsidRPr="00C42B67" w14:paraId="6358A2D3" w14:textId="77777777">
        <w:tc>
          <w:tcPr>
            <w:tcW w:w="0" w:type="auto"/>
            <w:shd w:val="clear" w:color="auto" w:fill="DCE6F1"/>
            <w:tcMar>
              <w:top w:w="90" w:type="dxa"/>
              <w:left w:w="110" w:type="dxa"/>
              <w:bottom w:w="90" w:type="dxa"/>
              <w:right w:w="110" w:type="dxa"/>
            </w:tcMar>
            <w:vAlign w:val="center"/>
          </w:tcPr>
          <w:p w14:paraId="19902984" w14:textId="77777777" w:rsidR="00165910" w:rsidRPr="00C42B67" w:rsidRDefault="00000000">
            <w:r>
              <w:rPr>
                <w:b/>
                <w:bCs/>
              </w:rPr>
              <w:t>Dita 1 – 11 Nëntor</w:t>
            </w:r>
          </w:p>
        </w:tc>
        <w:tc>
          <w:tcPr>
            <w:tcW w:w="0" w:type="auto"/>
            <w:tcMar>
              <w:top w:w="90" w:type="dxa"/>
              <w:left w:w="110" w:type="dxa"/>
              <w:bottom w:w="90" w:type="dxa"/>
              <w:right w:w="110" w:type="dxa"/>
            </w:tcMar>
            <w:vAlign w:val="center"/>
          </w:tcPr>
          <w:p w14:paraId="4A95793B" w14:textId="77777777" w:rsidR="00165910" w:rsidRPr="00C42B67" w:rsidRDefault="00000000">
            <w:r>
              <w:t>Mirëseardhja dhe njohja e pjesëmarrësve • Prezantimi i projektit "YouthVoices" dhe partnerëve ndërkombëtarë • Panel diskutimi mbi pjesëmarrjen qytetare dhe demokracinë vendore • Punëtori interaktive për angazhimin rinor</w:t>
            </w:r>
          </w:p>
        </w:tc>
      </w:tr>
      <w:tr w:rsidR="00165910" w:rsidRPr="00C42B67" w14:paraId="44CAC1A4" w14:textId="77777777">
        <w:tc>
          <w:tcPr>
            <w:tcW w:w="0" w:type="auto"/>
            <w:shd w:val="clear" w:color="auto" w:fill="DCE6F1"/>
            <w:tcMar>
              <w:top w:w="90" w:type="dxa"/>
              <w:left w:w="110" w:type="dxa"/>
              <w:bottom w:w="90" w:type="dxa"/>
              <w:right w:w="110" w:type="dxa"/>
            </w:tcMar>
            <w:vAlign w:val="center"/>
          </w:tcPr>
          <w:p w14:paraId="5A6B630D" w14:textId="77777777" w:rsidR="00165910" w:rsidRPr="00C42B67" w:rsidRDefault="00000000">
            <w:r>
              <w:rPr>
                <w:b/>
                <w:bCs/>
              </w:rPr>
              <w:t>Dita 2 – 12 Nëntor</w:t>
            </w:r>
          </w:p>
        </w:tc>
        <w:tc>
          <w:tcPr>
            <w:tcW w:w="0" w:type="auto"/>
            <w:tcMar>
              <w:top w:w="90" w:type="dxa"/>
              <w:left w:w="110" w:type="dxa"/>
              <w:bottom w:w="90" w:type="dxa"/>
              <w:right w:w="110" w:type="dxa"/>
            </w:tcMar>
            <w:vAlign w:val="center"/>
          </w:tcPr>
          <w:p w14:paraId="64C3C0DD" w14:textId="77777777" w:rsidR="00165910" w:rsidRPr="00C42B67" w:rsidRDefault="00000000">
            <w:r>
              <w:t>Punëtori praktike mbi mjetet dixhitale të pjesëmarrjes dhe këshillat rinorë • Vizitë në objekte historike dhe turistike të Gramshit • Aktivitete shkëmbimi ndërkulturor me delegacionet e Bullgarisë dhe Sllovenisë • Sesion mbyllës</w:t>
            </w:r>
          </w:p>
        </w:tc>
      </w:tr>
    </w:tbl>
    <w:p w14:paraId="317384E0" w14:textId="77777777" w:rsidR="00165910" w:rsidRPr="00C42B67" w:rsidRDefault="00000000">
      <w:pPr>
        <w:spacing w:after="120" w:line="300" w:lineRule="auto"/>
        <w:jc w:val="both"/>
      </w:pPr>
      <w:r>
        <w:rPr>
          <w:i/>
          <w:iCs/>
          <w:sz w:val="21"/>
          <w:szCs w:val="21"/>
        </w:rPr>
        <w:t>Programi i detajuar (orari, vendndodhjet specifike) do t'u komunikohet pjesëmarrësve para datës së aktivitetit.</w:t>
      </w:r>
    </w:p>
    <w:p w14:paraId="37BD461D" w14:textId="77777777" w:rsidR="00165910" w:rsidRPr="00C42B67" w:rsidRDefault="00000000">
      <w:pPr>
        <w:pStyle w:val="Heading1"/>
        <w:spacing w:before="260" w:after="130"/>
        <w:rPr>
          <w:color w:val="auto"/>
        </w:rPr>
      </w:pPr>
      <w:r>
        <w:rPr>
          <w:b/>
          <w:bCs/>
          <w:color w:val="auto"/>
          <w:sz w:val="24"/>
          <w:szCs w:val="24"/>
        </w:rPr>
        <w:t>Pjesëmarrja</w:t>
      </w:r>
    </w:p>
    <w:p w14:paraId="73379DF9" w14:textId="77777777" w:rsidR="00165910" w:rsidRPr="00C42B67" w:rsidRDefault="00000000">
      <w:pPr>
        <w:spacing w:after="120" w:line="300" w:lineRule="auto"/>
        <w:jc w:val="both"/>
        <w:rPr>
          <w:sz w:val="21"/>
          <w:szCs w:val="21"/>
        </w:rPr>
      </w:pPr>
      <w:r>
        <w:rPr>
          <w:sz w:val="21"/>
          <w:szCs w:val="21"/>
        </w:rPr>
        <w:t xml:space="preserve">Pjesëmarrja në aktivitet është falas (pa asnjë tarifë regjistrimi ose pjesëmarrjeje). </w:t>
      </w:r>
    </w:p>
    <w:p w14:paraId="37B458B0" w14:textId="77777777" w:rsidR="00772404" w:rsidRDefault="00000000">
      <w:pPr>
        <w:spacing w:after="120" w:line="300" w:lineRule="auto"/>
        <w:jc w:val="both"/>
        <w:rPr>
          <w:sz w:val="21"/>
          <w:szCs w:val="21"/>
        </w:rPr>
      </w:pPr>
      <w:r>
        <w:rPr>
          <w:sz w:val="21"/>
          <w:szCs w:val="21"/>
        </w:rPr>
        <w:t>Për më tepër, 12 nga pjesëmarrësit do të fitojnë të drejtën për të udhëtuar në Bullgari dhe në Slloveni, si pjesë e delegacionit të Bashkisë Gramsh, me të gjitha shpenzimet e mbuluara nga projekti.</w:t>
      </w:r>
    </w:p>
    <w:p w14:paraId="1CBB1BE6" w14:textId="77777777" w:rsidR="00C543B7" w:rsidRPr="00C42B67" w:rsidRDefault="00C543B7">
      <w:pPr>
        <w:spacing w:after="120" w:line="300" w:lineRule="auto"/>
        <w:jc w:val="both"/>
        <w:rPr>
          <w:sz w:val="21"/>
          <w:szCs w:val="21"/>
        </w:rPr>
      </w:pPr>
    </w:p>
    <w:p w14:paraId="512A16BA" w14:textId="77777777" w:rsidR="00C543B7" w:rsidRPr="00C42B67" w:rsidRDefault="00C543B7">
      <w:pPr>
        <w:spacing w:after="120" w:line="300" w:lineRule="auto"/>
        <w:jc w:val="both"/>
      </w:pPr>
    </w:p>
    <w:p w14:paraId="56B6C50C" w14:textId="77777777" w:rsidR="00165910" w:rsidRPr="00C42B67" w:rsidRDefault="00000000">
      <w:pPr>
        <w:pStyle w:val="Heading1"/>
        <w:spacing w:before="260" w:after="130"/>
        <w:rPr>
          <w:color w:val="auto"/>
        </w:rPr>
      </w:pPr>
      <w:r>
        <w:rPr>
          <w:b/>
          <w:bCs/>
          <w:color w:val="auto"/>
          <w:sz w:val="24"/>
          <w:szCs w:val="24"/>
        </w:rPr>
        <w:t>Si të regjistroheni</w:t>
      </w:r>
    </w:p>
    <w:p w14:paraId="3CB23148" w14:textId="77777777" w:rsidR="00165910" w:rsidRPr="00C42B67" w:rsidRDefault="00000000">
      <w:pPr>
        <w:spacing w:after="120" w:line="300" w:lineRule="auto"/>
        <w:jc w:val="both"/>
      </w:pPr>
      <w:r>
        <w:rPr>
          <w:sz w:val="21"/>
          <w:szCs w:val="21"/>
        </w:rPr>
        <w:t>Të interesuarit duhet të plotësojnë Formularin e Aplikimit (bashkëngjitur më poshtë, në faqen vijuese) dhe ta dërgojnë sipas udhëzimeve më poshtë.</w:t>
      </w:r>
    </w:p>
    <w:p w14:paraId="1B195B6B" w14:textId="77777777" w:rsidR="00165910" w:rsidRPr="00C42B67" w:rsidRDefault="00000000">
      <w:pPr>
        <w:pStyle w:val="ListParagraph"/>
        <w:numPr>
          <w:ilvl w:val="0"/>
          <w:numId w:val="1"/>
        </w:numPr>
        <w:spacing w:after="70" w:line="280" w:lineRule="auto"/>
      </w:pPr>
      <w:r>
        <w:rPr>
          <w:sz w:val="21"/>
          <w:szCs w:val="21"/>
        </w:rPr>
        <w:t>Afati i fundit i regjistrimit: 15 Tetor 2026</w:t>
      </w:r>
    </w:p>
    <w:p w14:paraId="36D4DD8E" w14:textId="77777777" w:rsidR="00165910" w:rsidRPr="00C42B67" w:rsidRDefault="00000000">
      <w:pPr>
        <w:pStyle w:val="ListParagraph"/>
        <w:numPr>
          <w:ilvl w:val="0"/>
          <w:numId w:val="1"/>
        </w:numPr>
        <w:spacing w:after="70" w:line="280" w:lineRule="auto"/>
      </w:pPr>
      <w:r>
        <w:rPr>
          <w:sz w:val="21"/>
          <w:szCs w:val="21"/>
        </w:rPr>
        <w:t>Formulari i aplikimit: shih faqen vijuese "Formulari i Aplikimit"</w:t>
      </w:r>
    </w:p>
    <w:p w14:paraId="1F446794" w14:textId="77777777" w:rsidR="00165910" w:rsidRPr="00C42B67" w:rsidRDefault="00000000">
      <w:pPr>
        <w:pStyle w:val="ListParagraph"/>
        <w:numPr>
          <w:ilvl w:val="0"/>
          <w:numId w:val="1"/>
        </w:numPr>
        <w:spacing w:after="70" w:line="280" w:lineRule="auto"/>
      </w:pPr>
      <w:r>
        <w:rPr>
          <w:sz w:val="21"/>
          <w:szCs w:val="21"/>
        </w:rPr>
        <w:t>Formulari dërgohet elektronikisht në: bashkia.gramsh@bashkiagramsh.gov.al, ose fizikisht pranë Zyrës së Integrimit Evropian, Bashkia Gramsh</w:t>
      </w:r>
    </w:p>
    <w:p w14:paraId="1E466E30" w14:textId="77777777" w:rsidR="00165910" w:rsidRPr="00C42B67" w:rsidRDefault="00000000">
      <w:pPr>
        <w:spacing w:after="120" w:line="300" w:lineRule="auto"/>
        <w:jc w:val="both"/>
      </w:pPr>
      <w:r>
        <w:rPr>
          <w:i/>
          <w:iCs/>
          <w:sz w:val="21"/>
          <w:szCs w:val="21"/>
        </w:rPr>
        <w:t>Numri i vendeve është i kufizuar; të regjistruarit do të njoftohen individualisht pas mbylljes së afatit të regjistrimit.</w:t>
      </w:r>
    </w:p>
    <w:p w14:paraId="0EFDDD9D" w14:textId="77777777" w:rsidR="00165910" w:rsidRPr="00C42B67" w:rsidRDefault="00165910">
      <w:pPr>
        <w:spacing w:before="300"/>
      </w:pPr>
    </w:p>
    <w:p w14:paraId="3C2B9006" w14:textId="77777777" w:rsidR="00165910" w:rsidRPr="00C42B67" w:rsidRDefault="00000000">
      <w:pPr>
        <w:spacing w:after="40"/>
      </w:pPr>
      <w:r>
        <w:rPr>
          <w:b/>
          <w:bCs/>
          <w:sz w:val="21"/>
          <w:szCs w:val="21"/>
        </w:rPr>
        <w:t>Bashkia Gramsh</w:t>
      </w:r>
    </w:p>
    <w:p w14:paraId="6E4114A9" w14:textId="77777777" w:rsidR="00165910" w:rsidRPr="00C42B67" w:rsidRDefault="00000000">
      <w:r>
        <w:rPr>
          <w:i/>
          <w:iCs/>
        </w:rPr>
        <w:t>Projekti "YouthVoices" — CERV-2025-CITIZENS-TOWN-TT</w:t>
      </w:r>
    </w:p>
    <w:p w14:paraId="51C29978" w14:textId="77777777" w:rsidR="00165910" w:rsidRPr="00C42B67" w:rsidRDefault="00000000">
      <w:r>
        <w:br w:type="page"/>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4700"/>
        <w:gridCol w:w="2350"/>
      </w:tblGrid>
      <w:tr w:rsidR="00165910" w:rsidRPr="00C42B67" w14:paraId="6885A9D5" w14:textId="77777777">
        <w:tc>
          <w:tcPr>
            <w:tcW w:w="2350" w:type="dxa"/>
            <w:tcBorders>
              <w:top w:val="none" w:sz="0" w:space="0" w:color="FFFFFF"/>
              <w:left w:val="none" w:sz="0" w:space="0" w:color="FFFFFF"/>
              <w:bottom w:val="none" w:sz="0" w:space="0" w:color="FFFFFF"/>
              <w:right w:val="none" w:sz="0" w:space="0" w:color="FFFFFF"/>
            </w:tcBorders>
            <w:vAlign w:val="center"/>
          </w:tcPr>
          <w:p w14:paraId="31867706" w14:textId="77777777" w:rsidR="00165910" w:rsidRPr="00C42B67" w:rsidRDefault="00000000">
            <w:r>
              <w:rPr>
                <w:noProof/>
              </w:rPr>
              <w:lastRenderedPageBreak/>
              <w:drawing>
                <wp:inline distT="0" distB="0" distL="0" distR="0" wp14:anchorId="6A46D2F6" wp14:editId="39749D45">
                  <wp:extent cx="1019175" cy="831432"/>
                  <wp:effectExtent l="0" t="0" r="0" b="6985"/>
                  <wp:docPr id="1344937745" name="Picture 1344937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022638" cy="834257"/>
                          </a:xfrm>
                          <a:prstGeom prst="rect">
                            <a:avLst/>
                          </a:prstGeom>
                        </pic:spPr>
                      </pic:pic>
                    </a:graphicData>
                  </a:graphic>
                </wp:inline>
              </w:drawing>
            </w:r>
          </w:p>
        </w:tc>
        <w:tc>
          <w:tcPr>
            <w:tcW w:w="4700" w:type="dxa"/>
            <w:tcBorders>
              <w:top w:val="none" w:sz="0" w:space="0" w:color="FFFFFF"/>
              <w:left w:val="none" w:sz="0" w:space="0" w:color="FFFFFF"/>
              <w:bottom w:val="none" w:sz="0" w:space="0" w:color="FFFFFF"/>
              <w:right w:val="none" w:sz="0" w:space="0" w:color="FFFFFF"/>
            </w:tcBorders>
            <w:vAlign w:val="center"/>
          </w:tcPr>
          <w:p w14:paraId="0E90E046" w14:textId="6B50DBDB" w:rsidR="00165910" w:rsidRPr="00C42B67" w:rsidRDefault="008A4B21">
            <w:pPr>
              <w:jc w:val="center"/>
            </w:pPr>
            <w:r>
              <w:rPr>
                <w:noProof/>
              </w:rPr>
              <w:drawing>
                <wp:inline distT="0" distB="0" distL="0" distR="0" wp14:anchorId="48368ABE" wp14:editId="39FFE565">
                  <wp:extent cx="932815" cy="786765"/>
                  <wp:effectExtent l="0" t="0" r="635" b="0"/>
                  <wp:docPr id="12681774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2815" cy="786765"/>
                          </a:xfrm>
                          <a:prstGeom prst="rect">
                            <a:avLst/>
                          </a:prstGeom>
                          <a:noFill/>
                        </pic:spPr>
                      </pic:pic>
                    </a:graphicData>
                  </a:graphic>
                </wp:inline>
              </w:drawing>
            </w:r>
          </w:p>
        </w:tc>
        <w:tc>
          <w:tcPr>
            <w:tcW w:w="2350" w:type="dxa"/>
            <w:tcBorders>
              <w:top w:val="none" w:sz="0" w:space="0" w:color="FFFFFF"/>
              <w:left w:val="none" w:sz="0" w:space="0" w:color="FFFFFF"/>
              <w:bottom w:val="none" w:sz="0" w:space="0" w:color="FFFFFF"/>
              <w:right w:val="none" w:sz="0" w:space="0" w:color="FFFFFF"/>
            </w:tcBorders>
            <w:vAlign w:val="center"/>
          </w:tcPr>
          <w:p w14:paraId="66F88EA8" w14:textId="77777777" w:rsidR="00165910" w:rsidRPr="00C42B67" w:rsidRDefault="00000000">
            <w:pPr>
              <w:jc w:val="right"/>
            </w:pPr>
            <w:r>
              <w:rPr>
                <w:noProof/>
              </w:rPr>
              <w:drawing>
                <wp:inline distT="0" distB="0" distL="0" distR="0" wp14:anchorId="170BD70F" wp14:editId="09BB089A">
                  <wp:extent cx="971550" cy="647700"/>
                  <wp:effectExtent l="0" t="0" r="0" b="0"/>
                  <wp:docPr id="1476494370" name="Picture 1476494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971550" cy="647700"/>
                          </a:xfrm>
                          <a:prstGeom prst="rect">
                            <a:avLst/>
                          </a:prstGeom>
                        </pic:spPr>
                      </pic:pic>
                    </a:graphicData>
                  </a:graphic>
                </wp:inline>
              </w:drawing>
            </w:r>
          </w:p>
        </w:tc>
      </w:tr>
      <w:tr w:rsidR="00C543B7" w:rsidRPr="00C42B67" w14:paraId="487EDDEB" w14:textId="77777777">
        <w:tc>
          <w:tcPr>
            <w:tcW w:w="2350" w:type="dxa"/>
            <w:tcBorders>
              <w:top w:val="none" w:sz="0" w:space="0" w:color="FFFFFF"/>
              <w:left w:val="none" w:sz="0" w:space="0" w:color="FFFFFF"/>
              <w:bottom w:val="none" w:sz="0" w:space="0" w:color="FFFFFF"/>
              <w:right w:val="none" w:sz="0" w:space="0" w:color="FFFFFF"/>
            </w:tcBorders>
            <w:vAlign w:val="center"/>
          </w:tcPr>
          <w:p w14:paraId="6AD1324F" w14:textId="77777777" w:rsidR="00C543B7" w:rsidRPr="00C42B67" w:rsidRDefault="00C543B7">
            <w:pPr>
              <w:rPr>
                <w:noProof/>
              </w:rPr>
            </w:pPr>
          </w:p>
          <w:p w14:paraId="7683EA0C" w14:textId="77777777" w:rsidR="00C543B7" w:rsidRPr="00C42B67" w:rsidRDefault="00C543B7">
            <w:pPr>
              <w:rPr>
                <w:noProof/>
              </w:rPr>
            </w:pPr>
          </w:p>
        </w:tc>
        <w:tc>
          <w:tcPr>
            <w:tcW w:w="4700" w:type="dxa"/>
            <w:tcBorders>
              <w:top w:val="none" w:sz="0" w:space="0" w:color="FFFFFF"/>
              <w:left w:val="none" w:sz="0" w:space="0" w:color="FFFFFF"/>
              <w:bottom w:val="none" w:sz="0" w:space="0" w:color="FFFFFF"/>
              <w:right w:val="none" w:sz="0" w:space="0" w:color="FFFFFF"/>
            </w:tcBorders>
            <w:vAlign w:val="center"/>
          </w:tcPr>
          <w:p w14:paraId="3DB6B72F" w14:textId="77777777" w:rsidR="00C543B7" w:rsidRPr="00C42B67" w:rsidRDefault="00C543B7">
            <w:pPr>
              <w:jc w:val="center"/>
              <w:rPr>
                <w:noProof/>
              </w:rPr>
            </w:pPr>
          </w:p>
        </w:tc>
        <w:tc>
          <w:tcPr>
            <w:tcW w:w="2350" w:type="dxa"/>
            <w:tcBorders>
              <w:top w:val="none" w:sz="0" w:space="0" w:color="FFFFFF"/>
              <w:left w:val="none" w:sz="0" w:space="0" w:color="FFFFFF"/>
              <w:bottom w:val="none" w:sz="0" w:space="0" w:color="FFFFFF"/>
              <w:right w:val="none" w:sz="0" w:space="0" w:color="FFFFFF"/>
            </w:tcBorders>
            <w:vAlign w:val="center"/>
          </w:tcPr>
          <w:p w14:paraId="259E6469" w14:textId="77777777" w:rsidR="00C543B7" w:rsidRPr="00C42B67" w:rsidRDefault="00C543B7">
            <w:pPr>
              <w:jc w:val="right"/>
              <w:rPr>
                <w:noProof/>
              </w:rPr>
            </w:pPr>
          </w:p>
        </w:tc>
      </w:tr>
    </w:tbl>
    <w:p w14:paraId="46146F0A" w14:textId="77777777" w:rsidR="00165910" w:rsidRPr="00C42B67" w:rsidRDefault="00000000">
      <w:pPr>
        <w:spacing w:before="60" w:after="20"/>
        <w:jc w:val="center"/>
        <w:rPr>
          <w:b/>
          <w:bCs/>
          <w:sz w:val="32"/>
          <w:szCs w:val="32"/>
        </w:rPr>
      </w:pPr>
      <w:r>
        <w:rPr>
          <w:b/>
          <w:bCs/>
          <w:sz w:val="32"/>
          <w:szCs w:val="32"/>
        </w:rPr>
        <w:t>BASHKIA GRAMSH</w:t>
      </w:r>
    </w:p>
    <w:p w14:paraId="18F4B757" w14:textId="77777777" w:rsidR="00C543B7" w:rsidRPr="00C42B67" w:rsidRDefault="00C543B7">
      <w:pPr>
        <w:spacing w:before="60" w:after="20"/>
        <w:jc w:val="center"/>
        <w:rPr>
          <w:sz w:val="32"/>
          <w:szCs w:val="32"/>
        </w:rPr>
      </w:pPr>
    </w:p>
    <w:p w14:paraId="7F2A3CE0" w14:textId="77777777" w:rsidR="00165910" w:rsidRPr="00C42B67" w:rsidRDefault="00000000">
      <w:pPr>
        <w:spacing w:after="40"/>
        <w:jc w:val="center"/>
        <w:rPr>
          <w:b/>
          <w:bCs/>
          <w:sz w:val="28"/>
          <w:szCs w:val="28"/>
        </w:rPr>
      </w:pPr>
      <w:r>
        <w:rPr>
          <w:b/>
          <w:bCs/>
          <w:sz w:val="28"/>
          <w:szCs w:val="28"/>
        </w:rPr>
        <w:t>FORMULARI I APLIKIMIT / APPLICATION FORM</w:t>
      </w:r>
    </w:p>
    <w:p w14:paraId="126E4707" w14:textId="77777777" w:rsidR="00C543B7" w:rsidRPr="00C42B67" w:rsidRDefault="00C543B7">
      <w:pPr>
        <w:spacing w:after="40"/>
        <w:jc w:val="center"/>
      </w:pPr>
    </w:p>
    <w:p w14:paraId="2BA78F84" w14:textId="77777777" w:rsidR="00165910" w:rsidRPr="00C42B67" w:rsidRDefault="00000000">
      <w:pPr>
        <w:spacing w:after="60"/>
        <w:jc w:val="center"/>
      </w:pPr>
      <w:r>
        <w:rPr>
          <w:b/>
          <w:bCs/>
          <w:sz w:val="21"/>
          <w:szCs w:val="21"/>
        </w:rPr>
        <w:t>Pjesëmarrje e të rinjve në aktivitetin "YouthVoices" / Youth participation in the "YouthVoices" activity</w:t>
      </w:r>
    </w:p>
    <w:p w14:paraId="563988BA" w14:textId="77777777" w:rsidR="00165910" w:rsidRPr="00C42B67" w:rsidRDefault="00000000">
      <w:pPr>
        <w:spacing w:after="300"/>
        <w:jc w:val="center"/>
      </w:pPr>
      <w:r>
        <w:rPr>
          <w:i/>
          <w:iCs/>
          <w:sz w:val="19"/>
          <w:szCs w:val="19"/>
        </w:rPr>
        <w:t>11–12 Nëntor / November 2026, Gramsh   •   Afati i regjistrimit / Registration deadline: 15 Tetor / October 2026</w:t>
      </w:r>
    </w:p>
    <w:p w14:paraId="783F363C" w14:textId="77777777" w:rsidR="00165910" w:rsidRPr="00C42B67" w:rsidRDefault="00000000">
      <w:pPr>
        <w:spacing w:after="200"/>
      </w:pPr>
      <w:r>
        <w:rPr>
          <w:b/>
          <w:bCs/>
          <w:sz w:val="23"/>
          <w:szCs w:val="23"/>
        </w:rPr>
        <w:t>Të dhëna personale / Personal details</w:t>
      </w:r>
    </w:p>
    <w:p w14:paraId="2C10A6DE" w14:textId="77777777" w:rsidR="00165910" w:rsidRPr="00C42B67" w:rsidRDefault="00000000">
      <w:pPr>
        <w:spacing w:after="260"/>
      </w:pPr>
      <w:r>
        <w:rPr>
          <w:b/>
          <w:bCs/>
          <w:sz w:val="22"/>
          <w:szCs w:val="22"/>
        </w:rPr>
        <w:t xml:space="preserve">Emri / First name: </w:t>
      </w:r>
      <w:r>
        <w:rPr>
          <w:sz w:val="22"/>
          <w:szCs w:val="22"/>
        </w:rPr>
        <w:t>____________________________</w:t>
      </w:r>
    </w:p>
    <w:p w14:paraId="15DE4AEC" w14:textId="77777777" w:rsidR="00165910" w:rsidRPr="00C42B67" w:rsidRDefault="00000000">
      <w:pPr>
        <w:spacing w:after="260"/>
      </w:pPr>
      <w:r>
        <w:rPr>
          <w:b/>
          <w:bCs/>
          <w:sz w:val="22"/>
          <w:szCs w:val="22"/>
        </w:rPr>
        <w:t xml:space="preserve">Mbiemri / Last name: </w:t>
      </w:r>
      <w:r>
        <w:rPr>
          <w:sz w:val="22"/>
          <w:szCs w:val="22"/>
        </w:rPr>
        <w:t>____________________________</w:t>
      </w:r>
    </w:p>
    <w:p w14:paraId="0BED0306" w14:textId="77777777" w:rsidR="00165910" w:rsidRPr="00C42B67" w:rsidRDefault="00000000">
      <w:pPr>
        <w:spacing w:after="260"/>
      </w:pPr>
      <w:r>
        <w:rPr>
          <w:b/>
          <w:bCs/>
          <w:sz w:val="22"/>
          <w:szCs w:val="22"/>
        </w:rPr>
        <w:t xml:space="preserve">Datëlindja / Date of birth: </w:t>
      </w:r>
      <w:r>
        <w:rPr>
          <w:sz w:val="22"/>
          <w:szCs w:val="22"/>
        </w:rPr>
        <w:t>____________________________</w:t>
      </w:r>
    </w:p>
    <w:p w14:paraId="1E99B501" w14:textId="77777777" w:rsidR="00165910" w:rsidRPr="00C42B67" w:rsidRDefault="00000000">
      <w:pPr>
        <w:spacing w:after="260"/>
      </w:pPr>
      <w:r>
        <w:rPr>
          <w:b/>
          <w:bCs/>
          <w:sz w:val="22"/>
          <w:szCs w:val="22"/>
        </w:rPr>
        <w:t xml:space="preserve">Adresa e banimit / Home address: </w:t>
      </w:r>
      <w:r>
        <w:rPr>
          <w:sz w:val="22"/>
          <w:szCs w:val="22"/>
        </w:rPr>
        <w:t>__________________________________________________</w:t>
      </w:r>
    </w:p>
    <w:p w14:paraId="09C1A735" w14:textId="77777777" w:rsidR="00165910" w:rsidRPr="00C42B67" w:rsidRDefault="00000000">
      <w:pPr>
        <w:spacing w:after="260"/>
      </w:pPr>
      <w:r>
        <w:rPr>
          <w:b/>
          <w:bCs/>
          <w:sz w:val="22"/>
          <w:szCs w:val="22"/>
        </w:rPr>
        <w:t xml:space="preserve">Numri i telefonit / Phone number: </w:t>
      </w:r>
      <w:r>
        <w:rPr>
          <w:sz w:val="22"/>
          <w:szCs w:val="22"/>
        </w:rPr>
        <w:t>____________________________</w:t>
      </w:r>
    </w:p>
    <w:p w14:paraId="65384670" w14:textId="77777777" w:rsidR="00165910" w:rsidRPr="00C42B67" w:rsidRDefault="00000000">
      <w:pPr>
        <w:spacing w:after="260"/>
      </w:pPr>
      <w:r>
        <w:rPr>
          <w:b/>
          <w:bCs/>
          <w:sz w:val="22"/>
          <w:szCs w:val="22"/>
        </w:rPr>
        <w:t xml:space="preserve">Email / Email: </w:t>
      </w:r>
      <w:r>
        <w:rPr>
          <w:sz w:val="22"/>
          <w:szCs w:val="22"/>
        </w:rPr>
        <w:t>____________________________</w:t>
      </w:r>
    </w:p>
    <w:p w14:paraId="3AF31AA4" w14:textId="77777777" w:rsidR="00165910" w:rsidRPr="00C42B67" w:rsidRDefault="00000000">
      <w:pPr>
        <w:spacing w:after="260"/>
      </w:pPr>
      <w:r>
        <w:rPr>
          <w:b/>
          <w:bCs/>
          <w:sz w:val="22"/>
          <w:szCs w:val="22"/>
        </w:rPr>
        <w:t xml:space="preserve">Niveli i gjuhës angleze / English language level: </w:t>
      </w:r>
      <w:r>
        <w:rPr>
          <w:sz w:val="22"/>
          <w:szCs w:val="22"/>
        </w:rPr>
        <w:t>____________________________</w:t>
      </w:r>
    </w:p>
    <w:p w14:paraId="1B51EB42" w14:textId="77777777" w:rsidR="00165910" w:rsidRPr="00C42B67" w:rsidRDefault="00000000">
      <w:pPr>
        <w:spacing w:after="200"/>
      </w:pPr>
      <w:r>
        <w:rPr>
          <w:b/>
          <w:bCs/>
          <w:i/>
          <w:iCs/>
          <w:sz w:val="19"/>
          <w:szCs w:val="19"/>
        </w:rPr>
        <w:t>Kriter: Aktiviteti zhvillohet tërësisht në gjuhën angleze (pa përkthim) — kërkohet njohuri e mirë e anglishtes. / Requirement: The activity will be conducted entirely in English (no translation) — good English proficiency is required.</w:t>
      </w:r>
    </w:p>
    <w:p w14:paraId="30BB091C" w14:textId="77777777" w:rsidR="00165910" w:rsidRPr="00C42B67" w:rsidRDefault="00165910">
      <w:pPr>
        <w:pBdr>
          <w:bottom w:val="single" w:sz="4" w:space="1" w:color="AAAAAA"/>
        </w:pBdr>
        <w:spacing w:after="220"/>
      </w:pPr>
    </w:p>
    <w:p w14:paraId="1259519D" w14:textId="77777777" w:rsidR="00C543B7" w:rsidRPr="00C42B67" w:rsidRDefault="00C543B7">
      <w:pPr>
        <w:pBdr>
          <w:bottom w:val="single" w:sz="4" w:space="1" w:color="AAAAAA"/>
        </w:pBdr>
        <w:spacing w:after="220"/>
      </w:pPr>
    </w:p>
    <w:p w14:paraId="079CB0BB" w14:textId="77777777" w:rsidR="00165910" w:rsidRPr="00C42B67" w:rsidRDefault="00000000">
      <w:pPr>
        <w:pBdr>
          <w:bottom w:val="single" w:sz="4" w:space="1" w:color="AAAAAA"/>
        </w:pBdr>
        <w:spacing w:after="220"/>
      </w:pPr>
      <w:r>
        <w:rPr>
          <w:sz w:val="22"/>
          <w:szCs w:val="22"/>
        </w:rPr>
        <w:t xml:space="preserve"> </w:t>
      </w:r>
    </w:p>
    <w:p w14:paraId="2134AE5B" w14:textId="77777777" w:rsidR="00165910" w:rsidRPr="00C42B67" w:rsidRDefault="00000000">
      <w:pPr>
        <w:pBdr>
          <w:bottom w:val="single" w:sz="4" w:space="1" w:color="AAAAAA"/>
        </w:pBdr>
        <w:spacing w:after="220"/>
      </w:pPr>
      <w:r>
        <w:rPr>
          <w:sz w:val="22"/>
          <w:szCs w:val="22"/>
        </w:rPr>
        <w:t xml:space="preserve"> </w:t>
      </w:r>
    </w:p>
    <w:p w14:paraId="7D11AA47" w14:textId="77777777" w:rsidR="00165910" w:rsidRPr="00C42B67" w:rsidRDefault="00000000">
      <w:pPr>
        <w:pBdr>
          <w:bottom w:val="single" w:sz="4" w:space="1" w:color="AAAAAA"/>
        </w:pBdr>
        <w:spacing w:after="220"/>
      </w:pPr>
      <w:r>
        <w:rPr>
          <w:sz w:val="22"/>
          <w:szCs w:val="22"/>
        </w:rPr>
        <w:t xml:space="preserve"> </w:t>
      </w:r>
    </w:p>
    <w:p w14:paraId="29BE621A" w14:textId="77777777" w:rsidR="00165910" w:rsidRPr="00C42B67" w:rsidRDefault="00000000">
      <w:pPr>
        <w:spacing w:before="300" w:after="260"/>
      </w:pPr>
      <w:r>
        <w:rPr>
          <w:b/>
          <w:bCs/>
          <w:sz w:val="22"/>
          <w:szCs w:val="22"/>
        </w:rPr>
        <w:t xml:space="preserve">Data / Date: </w:t>
      </w:r>
      <w:r>
        <w:rPr>
          <w:sz w:val="22"/>
          <w:szCs w:val="22"/>
        </w:rPr>
        <w:t xml:space="preserve">________________          </w:t>
      </w:r>
      <w:r>
        <w:rPr>
          <w:b/>
          <w:bCs/>
          <w:sz w:val="22"/>
          <w:szCs w:val="22"/>
        </w:rPr>
        <w:t xml:space="preserve">Nënshkrimi / Signature: </w:t>
      </w:r>
      <w:r>
        <w:rPr>
          <w:sz w:val="22"/>
          <w:szCs w:val="22"/>
        </w:rPr>
        <w:t>________________</w:t>
      </w:r>
    </w:p>
    <w:p w14:paraId="07C6401D" w14:textId="77777777" w:rsidR="00165910" w:rsidRPr="00C42B67" w:rsidRDefault="00000000">
      <w:pPr>
        <w:spacing w:after="60"/>
      </w:pPr>
      <w:r>
        <w:rPr>
          <w:i/>
          <w:iCs/>
        </w:rPr>
        <w:t>Formulari i plotësuar dërgohet në formë elektronike në adresën: bashkia.gramsh@bashkiagramsh.gov.al, ose në formë fizike pranë Zyrës së Integrimit Evropian, Bashkia Gramsh, brenda datës 15 Tetor 2026.</w:t>
      </w:r>
    </w:p>
    <w:p w14:paraId="5B9642A5" w14:textId="77777777" w:rsidR="00165910" w:rsidRPr="00C42B67" w:rsidRDefault="00000000">
      <w:r>
        <w:rPr>
          <w:i/>
          <w:iCs/>
        </w:rPr>
        <w:t>The completed form should be submitted electronically to: bashkia.gramsh@bashkiagramsh.gov.al, or in person at the European Integration Office, Gramsh Municipality, by 15 October 2026.</w:t>
      </w:r>
    </w:p>
    <w:sectPr w:rsidR="00165910" w:rsidRPr="00C42B67">
      <w:pgSz w:w="11906" w:h="16838"/>
      <w:pgMar w:top="900" w:right="1100" w:bottom="9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37FFC"/>
    <w:multiLevelType w:val="hybridMultilevel"/>
    <w:tmpl w:val="69928346"/>
    <w:lvl w:ilvl="0" w:tplc="76482678">
      <w:start w:val="1"/>
      <w:numFmt w:val="bullet"/>
      <w:lvlText w:val="●"/>
      <w:lvlJc w:val="left"/>
      <w:pPr>
        <w:ind w:left="720" w:hanging="360"/>
      </w:pPr>
    </w:lvl>
    <w:lvl w:ilvl="1" w:tplc="2918DE88">
      <w:start w:val="1"/>
      <w:numFmt w:val="bullet"/>
      <w:lvlText w:val="○"/>
      <w:lvlJc w:val="left"/>
      <w:pPr>
        <w:ind w:left="1440" w:hanging="360"/>
      </w:pPr>
    </w:lvl>
    <w:lvl w:ilvl="2" w:tplc="AEE04DBC">
      <w:start w:val="1"/>
      <w:numFmt w:val="bullet"/>
      <w:lvlText w:val="■"/>
      <w:lvlJc w:val="left"/>
      <w:pPr>
        <w:ind w:left="2160" w:hanging="360"/>
      </w:pPr>
    </w:lvl>
    <w:lvl w:ilvl="3" w:tplc="82E63A14">
      <w:start w:val="1"/>
      <w:numFmt w:val="bullet"/>
      <w:lvlText w:val="●"/>
      <w:lvlJc w:val="left"/>
      <w:pPr>
        <w:ind w:left="2880" w:hanging="360"/>
      </w:pPr>
    </w:lvl>
    <w:lvl w:ilvl="4" w:tplc="5AA622D0">
      <w:start w:val="1"/>
      <w:numFmt w:val="bullet"/>
      <w:lvlText w:val="○"/>
      <w:lvlJc w:val="left"/>
      <w:pPr>
        <w:ind w:left="3600" w:hanging="360"/>
      </w:pPr>
    </w:lvl>
    <w:lvl w:ilvl="5" w:tplc="F12E0332">
      <w:start w:val="1"/>
      <w:numFmt w:val="bullet"/>
      <w:lvlText w:val="■"/>
      <w:lvlJc w:val="left"/>
      <w:pPr>
        <w:ind w:left="4320" w:hanging="360"/>
      </w:pPr>
    </w:lvl>
    <w:lvl w:ilvl="6" w:tplc="D4067C40">
      <w:start w:val="1"/>
      <w:numFmt w:val="bullet"/>
      <w:lvlText w:val="●"/>
      <w:lvlJc w:val="left"/>
      <w:pPr>
        <w:ind w:left="5040" w:hanging="360"/>
      </w:pPr>
    </w:lvl>
    <w:lvl w:ilvl="7" w:tplc="227AFC88">
      <w:start w:val="1"/>
      <w:numFmt w:val="bullet"/>
      <w:lvlText w:val="●"/>
      <w:lvlJc w:val="left"/>
      <w:pPr>
        <w:ind w:left="5760" w:hanging="360"/>
      </w:pPr>
    </w:lvl>
    <w:lvl w:ilvl="8" w:tplc="8BCA3176">
      <w:start w:val="1"/>
      <w:numFmt w:val="bullet"/>
      <w:lvlText w:val="●"/>
      <w:lvlJc w:val="left"/>
      <w:pPr>
        <w:ind w:left="6480" w:hanging="360"/>
      </w:pPr>
    </w:lvl>
  </w:abstractNum>
  <w:num w:numId="1" w16cid:durableId="17718528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910"/>
    <w:rsid w:val="000F2A0B"/>
    <w:rsid w:val="00165910"/>
    <w:rsid w:val="004D2504"/>
    <w:rsid w:val="00772404"/>
    <w:rsid w:val="008A4B21"/>
    <w:rsid w:val="00C25142"/>
    <w:rsid w:val="00C42B67"/>
    <w:rsid w:val="00C54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46905"/>
  <w15:docId w15:val="{BC3FC4A6-6B0A-499C-8969-53A25623E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Sajmir Xharo</cp:lastModifiedBy>
  <cp:revision>4</cp:revision>
  <dcterms:created xsi:type="dcterms:W3CDTF">2026-09-02T07:17:00Z</dcterms:created>
  <dcterms:modified xsi:type="dcterms:W3CDTF">2026-10-05T07:07:00Z</dcterms:modified>
</cp:coreProperties>
</file>